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BFD" w:rsidRDefault="00445BFD" w:rsidP="00445BFD">
      <w:pPr>
        <w:rPr>
          <w:rFonts w:ascii="宋体"/>
          <w:sz w:val="24"/>
        </w:rPr>
      </w:pPr>
      <w:bookmarkStart w:id="0" w:name="_GoBack"/>
      <w:bookmarkEnd w:id="0"/>
    </w:p>
    <w:p w:rsidR="009679B4" w:rsidRDefault="009679B4" w:rsidP="00445BFD">
      <w:pPr>
        <w:rPr>
          <w:rFonts w:ascii="宋体"/>
          <w:sz w:val="24"/>
        </w:rPr>
      </w:pPr>
    </w:p>
    <w:p w:rsidR="00445BFD" w:rsidRPr="00855D2B" w:rsidRDefault="00445BFD" w:rsidP="00855D2B">
      <w:pPr>
        <w:rPr>
          <w:rFonts w:ascii="宋体"/>
          <w:sz w:val="24"/>
        </w:rPr>
      </w:pPr>
    </w:p>
    <w:p w:rsidR="00445BFD" w:rsidRDefault="00A47CDF" w:rsidP="00445BFD">
      <w:pPr>
        <w:jc w:val="center"/>
        <w:rPr>
          <w:rFonts w:ascii="宋体" w:hAnsi="宋体"/>
          <w:b/>
          <w:sz w:val="44"/>
          <w:szCs w:val="44"/>
        </w:rPr>
      </w:pPr>
      <w:r>
        <w:rPr>
          <w:rFonts w:ascii="宋体" w:hAnsi="宋体" w:hint="eastAsia"/>
          <w:b/>
          <w:sz w:val="44"/>
          <w:szCs w:val="44"/>
        </w:rPr>
        <w:t xml:space="preserve">  </w:t>
      </w:r>
      <w:r w:rsidR="00860A87" w:rsidRPr="00855D2B">
        <w:rPr>
          <w:rFonts w:ascii="宋体" w:hAnsi="宋体" w:hint="eastAsia"/>
          <w:b/>
          <w:sz w:val="44"/>
          <w:szCs w:val="44"/>
        </w:rPr>
        <w:t>农产品地理</w:t>
      </w:r>
      <w:r w:rsidR="00445BFD" w:rsidRPr="00855D2B">
        <w:rPr>
          <w:rFonts w:ascii="宋体" w:hAnsi="宋体" w:hint="eastAsia"/>
          <w:b/>
          <w:sz w:val="44"/>
          <w:szCs w:val="44"/>
        </w:rPr>
        <w:t>标志</w:t>
      </w:r>
      <w:r w:rsidR="00685F2B">
        <w:rPr>
          <w:rFonts w:ascii="宋体" w:hAnsi="宋体" w:hint="eastAsia"/>
          <w:b/>
          <w:sz w:val="44"/>
          <w:szCs w:val="44"/>
        </w:rPr>
        <w:t>泰山红茶</w:t>
      </w:r>
      <w:r w:rsidR="009D71EF">
        <w:rPr>
          <w:rFonts w:ascii="宋体" w:hAnsi="宋体" w:hint="eastAsia"/>
          <w:b/>
          <w:sz w:val="44"/>
          <w:szCs w:val="44"/>
        </w:rPr>
        <w:t>标识</w:t>
      </w:r>
      <w:r w:rsidR="00445BFD" w:rsidRPr="00855D2B">
        <w:rPr>
          <w:rFonts w:ascii="宋体" w:hAnsi="宋体" w:hint="eastAsia"/>
          <w:b/>
          <w:sz w:val="44"/>
          <w:szCs w:val="44"/>
        </w:rPr>
        <w:t>使用协议</w:t>
      </w:r>
    </w:p>
    <w:p w:rsidR="00B71821" w:rsidRDefault="00B71821" w:rsidP="00445BFD">
      <w:pPr>
        <w:jc w:val="center"/>
        <w:rPr>
          <w:rFonts w:ascii="宋体" w:hAnsi="宋体"/>
          <w:b/>
          <w:sz w:val="44"/>
          <w:szCs w:val="44"/>
        </w:rPr>
      </w:pPr>
    </w:p>
    <w:p w:rsidR="00E442A8" w:rsidRDefault="00E442A8" w:rsidP="00855D2B">
      <w:pPr>
        <w:rPr>
          <w:rFonts w:ascii="宋体"/>
          <w:b/>
          <w:sz w:val="24"/>
        </w:rPr>
      </w:pPr>
    </w:p>
    <w:p w:rsidR="00445BFD" w:rsidRDefault="00855D2B" w:rsidP="00855D2B">
      <w:pPr>
        <w:jc w:val="center"/>
        <w:rPr>
          <w:rFonts w:ascii="宋体"/>
          <w:b/>
          <w:sz w:val="24"/>
        </w:rPr>
      </w:pPr>
      <w:r>
        <w:rPr>
          <w:rFonts w:ascii="宋体" w:hint="eastAsia"/>
          <w:b/>
          <w:sz w:val="24"/>
        </w:rPr>
        <w:t xml:space="preserve">   </w:t>
      </w:r>
      <w:r w:rsidR="00B71821">
        <w:rPr>
          <w:rFonts w:ascii="宋体"/>
          <w:b/>
          <w:noProof/>
          <w:sz w:val="24"/>
        </w:rPr>
        <w:drawing>
          <wp:inline distT="0" distB="0" distL="0" distR="0">
            <wp:extent cx="4192740" cy="3646967"/>
            <wp:effectExtent l="0" t="0" r="0" b="0"/>
            <wp:docPr id="10" name="图片 10" descr="C:\Users\sqf11\Desktop\微信图片_20210615152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qf11\Desktop\微信图片_2021061515292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6681" cy="3650395"/>
                    </a:xfrm>
                    <a:prstGeom prst="rect">
                      <a:avLst/>
                    </a:prstGeom>
                    <a:noFill/>
                    <a:ln>
                      <a:noFill/>
                    </a:ln>
                  </pic:spPr>
                </pic:pic>
              </a:graphicData>
            </a:graphic>
          </wp:inline>
        </w:drawing>
      </w:r>
    </w:p>
    <w:p w:rsidR="00B71821" w:rsidRDefault="00B71821" w:rsidP="00855D2B">
      <w:pPr>
        <w:jc w:val="center"/>
        <w:rPr>
          <w:rFonts w:ascii="宋体"/>
          <w:b/>
          <w:sz w:val="24"/>
        </w:rPr>
      </w:pPr>
    </w:p>
    <w:p w:rsidR="00B71821" w:rsidRDefault="00B71821" w:rsidP="00855D2B">
      <w:pPr>
        <w:jc w:val="center"/>
        <w:rPr>
          <w:rFonts w:ascii="宋体"/>
          <w:b/>
          <w:sz w:val="24"/>
        </w:rPr>
      </w:pPr>
    </w:p>
    <w:p w:rsidR="00664E35" w:rsidRDefault="00664E35" w:rsidP="00855D2B">
      <w:pPr>
        <w:jc w:val="center"/>
        <w:rPr>
          <w:rFonts w:ascii="宋体"/>
          <w:b/>
          <w:sz w:val="24"/>
        </w:rPr>
      </w:pPr>
    </w:p>
    <w:p w:rsidR="00445BFD" w:rsidRPr="00F1021F" w:rsidRDefault="00445BFD" w:rsidP="00445BFD">
      <w:pPr>
        <w:spacing w:line="360" w:lineRule="auto"/>
        <w:ind w:left="1260" w:firstLine="420"/>
        <w:rPr>
          <w:rFonts w:ascii="宋体"/>
          <w:b/>
          <w:sz w:val="28"/>
          <w:szCs w:val="28"/>
        </w:rPr>
      </w:pPr>
      <w:r w:rsidRPr="00F1021F">
        <w:rPr>
          <w:rFonts w:ascii="宋体" w:hAnsi="宋体" w:hint="eastAsia"/>
          <w:b/>
          <w:sz w:val="28"/>
          <w:szCs w:val="28"/>
        </w:rPr>
        <w:t>甲方：</w:t>
      </w:r>
      <w:r w:rsidR="00E442A8" w:rsidRPr="00F1021F">
        <w:rPr>
          <w:rFonts w:ascii="宋体" w:hAnsi="宋体" w:hint="eastAsia"/>
          <w:b/>
          <w:sz w:val="28"/>
          <w:szCs w:val="28"/>
        </w:rPr>
        <w:t>泰安市泰山茶叶协会</w:t>
      </w:r>
    </w:p>
    <w:p w:rsidR="00E442A8" w:rsidRPr="00F1021F" w:rsidRDefault="00AB30E8" w:rsidP="00445BFD">
      <w:pPr>
        <w:spacing w:line="360" w:lineRule="auto"/>
        <w:ind w:left="1260" w:firstLine="420"/>
        <w:rPr>
          <w:rFonts w:ascii="宋体" w:hAnsi="宋体"/>
          <w:b/>
          <w:sz w:val="28"/>
          <w:szCs w:val="28"/>
        </w:rPr>
      </w:pPr>
      <w:r>
        <w:rPr>
          <w:rFonts w:ascii="宋体" w:hAnsi="宋体" w:hint="eastAsia"/>
          <w:b/>
          <w:sz w:val="28"/>
          <w:szCs w:val="28"/>
        </w:rPr>
        <w:t>盖章</w:t>
      </w:r>
      <w:r w:rsidR="00445BFD" w:rsidRPr="00F1021F">
        <w:rPr>
          <w:rFonts w:ascii="宋体" w:hAnsi="宋体" w:hint="eastAsia"/>
          <w:b/>
          <w:sz w:val="28"/>
          <w:szCs w:val="28"/>
        </w:rPr>
        <w:t>：</w:t>
      </w:r>
    </w:p>
    <w:p w:rsidR="00445BFD" w:rsidRPr="00F1021F" w:rsidRDefault="00445BFD" w:rsidP="00445BFD">
      <w:pPr>
        <w:spacing w:line="360" w:lineRule="auto"/>
        <w:ind w:left="1260" w:firstLine="420"/>
        <w:rPr>
          <w:rFonts w:ascii="宋体"/>
          <w:b/>
          <w:sz w:val="28"/>
          <w:szCs w:val="28"/>
        </w:rPr>
      </w:pPr>
      <w:r w:rsidRPr="00F1021F">
        <w:rPr>
          <w:rFonts w:ascii="宋体" w:hAnsi="宋体" w:hint="eastAsia"/>
          <w:b/>
          <w:sz w:val="28"/>
          <w:szCs w:val="28"/>
        </w:rPr>
        <w:t>日期：</w:t>
      </w:r>
      <w:r w:rsidR="00AB30E8">
        <w:rPr>
          <w:rFonts w:ascii="宋体" w:hAnsi="宋体"/>
          <w:b/>
          <w:sz w:val="28"/>
          <w:szCs w:val="28"/>
        </w:rPr>
        <w:t xml:space="preserve">     </w:t>
      </w:r>
      <w:r w:rsidRPr="00F1021F">
        <w:rPr>
          <w:rFonts w:ascii="宋体" w:hAnsi="宋体" w:hint="eastAsia"/>
          <w:b/>
          <w:sz w:val="28"/>
          <w:szCs w:val="28"/>
        </w:rPr>
        <w:t>年</w:t>
      </w:r>
      <w:r w:rsidRPr="00F1021F">
        <w:rPr>
          <w:rFonts w:ascii="宋体" w:hAnsi="宋体"/>
          <w:b/>
          <w:sz w:val="28"/>
          <w:szCs w:val="28"/>
        </w:rPr>
        <w:t xml:space="preserve">    </w:t>
      </w:r>
      <w:r w:rsidRPr="00F1021F">
        <w:rPr>
          <w:rFonts w:ascii="宋体" w:hAnsi="宋体" w:hint="eastAsia"/>
          <w:b/>
          <w:sz w:val="28"/>
          <w:szCs w:val="28"/>
        </w:rPr>
        <w:t>月</w:t>
      </w:r>
      <w:r w:rsidRPr="00F1021F">
        <w:rPr>
          <w:rFonts w:ascii="宋体" w:hAnsi="宋体"/>
          <w:b/>
          <w:sz w:val="28"/>
          <w:szCs w:val="28"/>
        </w:rPr>
        <w:t xml:space="preserve">    </w:t>
      </w:r>
      <w:r w:rsidRPr="00F1021F">
        <w:rPr>
          <w:rFonts w:ascii="宋体" w:hAnsi="宋体" w:hint="eastAsia"/>
          <w:b/>
          <w:sz w:val="28"/>
          <w:szCs w:val="28"/>
        </w:rPr>
        <w:t>日</w:t>
      </w:r>
    </w:p>
    <w:p w:rsidR="00855D2B" w:rsidRPr="00F1021F" w:rsidRDefault="00855D2B" w:rsidP="00F1021F">
      <w:pPr>
        <w:spacing w:line="360" w:lineRule="auto"/>
        <w:rPr>
          <w:rFonts w:ascii="宋体"/>
          <w:b/>
          <w:sz w:val="28"/>
          <w:szCs w:val="28"/>
        </w:rPr>
      </w:pPr>
    </w:p>
    <w:p w:rsidR="00445BFD" w:rsidRPr="00F1021F" w:rsidRDefault="00445BFD" w:rsidP="00445BFD">
      <w:pPr>
        <w:spacing w:line="360" w:lineRule="auto"/>
        <w:ind w:left="1260" w:firstLine="420"/>
        <w:rPr>
          <w:rFonts w:ascii="宋体"/>
          <w:b/>
          <w:sz w:val="28"/>
          <w:szCs w:val="28"/>
        </w:rPr>
      </w:pPr>
      <w:r w:rsidRPr="00F1021F">
        <w:rPr>
          <w:rFonts w:ascii="宋体" w:hAnsi="宋体" w:hint="eastAsia"/>
          <w:b/>
          <w:sz w:val="28"/>
          <w:szCs w:val="28"/>
        </w:rPr>
        <w:t>乙方：</w:t>
      </w:r>
    </w:p>
    <w:p w:rsidR="00E442A8" w:rsidRPr="00F1021F" w:rsidRDefault="00AB30E8" w:rsidP="00445BFD">
      <w:pPr>
        <w:spacing w:line="360" w:lineRule="auto"/>
        <w:ind w:left="1260" w:firstLine="420"/>
        <w:rPr>
          <w:rFonts w:ascii="宋体" w:hAnsi="宋体"/>
          <w:b/>
          <w:sz w:val="28"/>
          <w:szCs w:val="28"/>
        </w:rPr>
      </w:pPr>
      <w:r>
        <w:rPr>
          <w:rFonts w:ascii="宋体" w:hAnsi="宋体" w:hint="eastAsia"/>
          <w:b/>
          <w:sz w:val="28"/>
          <w:szCs w:val="28"/>
        </w:rPr>
        <w:t>盖章</w:t>
      </w:r>
      <w:r w:rsidR="00445BFD" w:rsidRPr="00F1021F">
        <w:rPr>
          <w:rFonts w:ascii="宋体" w:hAnsi="宋体" w:hint="eastAsia"/>
          <w:b/>
          <w:sz w:val="28"/>
          <w:szCs w:val="28"/>
        </w:rPr>
        <w:t>：</w:t>
      </w:r>
    </w:p>
    <w:p w:rsidR="00445BFD" w:rsidRPr="00F1021F" w:rsidRDefault="00445BFD" w:rsidP="00445BFD">
      <w:pPr>
        <w:spacing w:line="360" w:lineRule="auto"/>
        <w:ind w:left="1260" w:firstLine="420"/>
        <w:rPr>
          <w:rFonts w:ascii="宋体"/>
          <w:b/>
          <w:sz w:val="28"/>
          <w:szCs w:val="28"/>
        </w:rPr>
      </w:pPr>
      <w:r w:rsidRPr="00F1021F">
        <w:rPr>
          <w:rFonts w:ascii="宋体" w:hAnsi="宋体" w:hint="eastAsia"/>
          <w:b/>
          <w:sz w:val="28"/>
          <w:szCs w:val="28"/>
        </w:rPr>
        <w:t>日期：</w:t>
      </w:r>
      <w:r w:rsidR="00AB30E8">
        <w:rPr>
          <w:rFonts w:ascii="宋体" w:hAnsi="宋体"/>
          <w:b/>
          <w:sz w:val="28"/>
          <w:szCs w:val="28"/>
        </w:rPr>
        <w:t xml:space="preserve">    </w:t>
      </w:r>
      <w:r w:rsidR="00AB30E8">
        <w:rPr>
          <w:rFonts w:ascii="宋体" w:hAnsi="宋体" w:hint="eastAsia"/>
          <w:b/>
          <w:sz w:val="28"/>
          <w:szCs w:val="28"/>
        </w:rPr>
        <w:t xml:space="preserve"> </w:t>
      </w:r>
      <w:r w:rsidRPr="00F1021F">
        <w:rPr>
          <w:rFonts w:ascii="宋体" w:hAnsi="宋体" w:hint="eastAsia"/>
          <w:b/>
          <w:sz w:val="28"/>
          <w:szCs w:val="28"/>
        </w:rPr>
        <w:t>年</w:t>
      </w:r>
      <w:r w:rsidRPr="00F1021F">
        <w:rPr>
          <w:rFonts w:ascii="宋体" w:hAnsi="宋体"/>
          <w:b/>
          <w:sz w:val="28"/>
          <w:szCs w:val="28"/>
        </w:rPr>
        <w:t xml:space="preserve">    </w:t>
      </w:r>
      <w:r w:rsidRPr="00F1021F">
        <w:rPr>
          <w:rFonts w:ascii="宋体" w:hAnsi="宋体" w:hint="eastAsia"/>
          <w:b/>
          <w:sz w:val="28"/>
          <w:szCs w:val="28"/>
        </w:rPr>
        <w:t>月</w:t>
      </w:r>
      <w:r w:rsidRPr="00F1021F">
        <w:rPr>
          <w:rFonts w:ascii="宋体" w:hAnsi="宋体"/>
          <w:b/>
          <w:sz w:val="28"/>
          <w:szCs w:val="28"/>
        </w:rPr>
        <w:t xml:space="preserve">    </w:t>
      </w:r>
      <w:r w:rsidRPr="00F1021F">
        <w:rPr>
          <w:rFonts w:ascii="宋体" w:hAnsi="宋体" w:hint="eastAsia"/>
          <w:b/>
          <w:sz w:val="28"/>
          <w:szCs w:val="28"/>
        </w:rPr>
        <w:t>日</w:t>
      </w:r>
      <w:r w:rsidRPr="00F1021F">
        <w:rPr>
          <w:rFonts w:ascii="宋体" w:hAnsi="宋体"/>
          <w:b/>
          <w:sz w:val="28"/>
          <w:szCs w:val="28"/>
        </w:rPr>
        <w:t xml:space="preserve"> </w:t>
      </w:r>
    </w:p>
    <w:p w:rsidR="00445BFD" w:rsidRDefault="00445BFD" w:rsidP="00445BFD">
      <w:pPr>
        <w:spacing w:line="360" w:lineRule="auto"/>
        <w:rPr>
          <w:rFonts w:ascii="宋体"/>
          <w:b/>
          <w:sz w:val="24"/>
        </w:rPr>
      </w:pPr>
    </w:p>
    <w:p w:rsidR="00445BFD" w:rsidRDefault="00445BFD" w:rsidP="00445BFD">
      <w:pPr>
        <w:ind w:left="840" w:firstLine="420"/>
        <w:rPr>
          <w:rFonts w:ascii="宋体"/>
          <w:b/>
          <w:w w:val="150"/>
          <w:sz w:val="24"/>
        </w:rPr>
      </w:pPr>
    </w:p>
    <w:p w:rsidR="00664E35" w:rsidRDefault="00664E35" w:rsidP="00DB45D6">
      <w:pPr>
        <w:spacing w:line="360" w:lineRule="auto"/>
        <w:ind w:firstLineChars="200" w:firstLine="480"/>
        <w:rPr>
          <w:rFonts w:ascii="宋体" w:hAnsi="宋体"/>
          <w:sz w:val="24"/>
        </w:rPr>
      </w:pPr>
    </w:p>
    <w:p w:rsidR="00227049" w:rsidRPr="00133CD1" w:rsidRDefault="00445BFD" w:rsidP="00DB45D6">
      <w:pPr>
        <w:spacing w:line="360" w:lineRule="auto"/>
        <w:ind w:firstLineChars="200" w:firstLine="480"/>
        <w:rPr>
          <w:rFonts w:ascii="宋体" w:hAnsi="宋体"/>
          <w:sz w:val="24"/>
          <w:u w:val="single"/>
        </w:rPr>
      </w:pPr>
      <w:r>
        <w:rPr>
          <w:rFonts w:ascii="宋体" w:hAnsi="宋体" w:hint="eastAsia"/>
          <w:sz w:val="24"/>
        </w:rPr>
        <w:t>为确保农产品地理标志</w:t>
      </w:r>
      <w:r w:rsidR="00133CD1">
        <w:rPr>
          <w:rFonts w:ascii="宋体" w:hAnsi="宋体" w:hint="eastAsia"/>
          <w:sz w:val="24"/>
        </w:rPr>
        <w:t>“泰山红茶”</w:t>
      </w:r>
      <w:r>
        <w:rPr>
          <w:rFonts w:ascii="宋体" w:hAnsi="宋体" w:hint="eastAsia"/>
          <w:sz w:val="24"/>
        </w:rPr>
        <w:t>正确、规范使用，维护农产品地理标志</w:t>
      </w:r>
      <w:r w:rsidR="00133CD1">
        <w:rPr>
          <w:rFonts w:ascii="宋体" w:hAnsi="宋体" w:hint="eastAsia"/>
          <w:sz w:val="24"/>
        </w:rPr>
        <w:t>“泰山红茶”</w:t>
      </w:r>
      <w:r>
        <w:rPr>
          <w:rFonts w:ascii="宋体" w:hAnsi="宋体" w:hint="eastAsia"/>
          <w:sz w:val="24"/>
        </w:rPr>
        <w:t>登记证书持有人</w:t>
      </w:r>
      <w:r w:rsidR="00B72F54">
        <w:rPr>
          <w:rFonts w:ascii="宋体" w:hAnsi="宋体" w:hint="eastAsia"/>
          <w:sz w:val="24"/>
        </w:rPr>
        <w:t>泰安市泰山茶叶协会</w:t>
      </w:r>
      <w:r w:rsidR="00227049">
        <w:rPr>
          <w:rFonts w:ascii="宋体" w:hAnsi="宋体" w:hint="eastAsia"/>
          <w:sz w:val="24"/>
        </w:rPr>
        <w:t>和标志使用人</w:t>
      </w:r>
      <w:r w:rsidR="00133CD1">
        <w:rPr>
          <w:rFonts w:ascii="宋体" w:hAnsi="宋体" w:hint="eastAsia"/>
          <w:sz w:val="24"/>
          <w:u w:val="single"/>
        </w:rPr>
        <w:t xml:space="preserve">                   </w:t>
      </w:r>
    </w:p>
    <w:p w:rsidR="00445BFD" w:rsidRPr="00227049" w:rsidRDefault="005D30F8" w:rsidP="00227049">
      <w:pPr>
        <w:spacing w:line="360" w:lineRule="auto"/>
        <w:rPr>
          <w:rFonts w:ascii="宋体" w:hAnsi="宋体"/>
          <w:sz w:val="24"/>
        </w:rPr>
      </w:pPr>
      <w:r>
        <w:rPr>
          <w:rFonts w:ascii="宋体" w:hAnsi="宋体" w:hint="eastAsia"/>
          <w:sz w:val="24"/>
          <w:u w:val="single"/>
        </w:rPr>
        <w:t xml:space="preserve">                  </w:t>
      </w:r>
      <w:r w:rsidR="00227049">
        <w:rPr>
          <w:rFonts w:ascii="宋体" w:hAnsi="宋体" w:hint="eastAsia"/>
          <w:sz w:val="24"/>
          <w:u w:val="single"/>
        </w:rPr>
        <w:t xml:space="preserve">  </w:t>
      </w:r>
      <w:r w:rsidR="00227049">
        <w:rPr>
          <w:rFonts w:ascii="宋体" w:hAnsi="宋体" w:hint="eastAsia"/>
          <w:sz w:val="24"/>
        </w:rPr>
        <w:t xml:space="preserve"> </w:t>
      </w:r>
      <w:r w:rsidR="00445BFD">
        <w:rPr>
          <w:rFonts w:ascii="宋体" w:hAnsi="宋体" w:hint="eastAsia"/>
          <w:sz w:val="24"/>
        </w:rPr>
        <w:t>合法权益，依据《农产品地理标志管理办法》和《农产品地理标志使用规范》，经甲方审核，乙方符合农产品地理标志</w:t>
      </w:r>
      <w:r w:rsidR="00A47CDF">
        <w:rPr>
          <w:rFonts w:ascii="宋体" w:hAnsi="宋体" w:hint="eastAsia"/>
          <w:sz w:val="24"/>
        </w:rPr>
        <w:t>“</w:t>
      </w:r>
      <w:r w:rsidR="00A47CDF" w:rsidRPr="005D30F8">
        <w:rPr>
          <w:rFonts w:ascii="宋体" w:hAnsi="宋体" w:hint="eastAsia"/>
          <w:sz w:val="24"/>
        </w:rPr>
        <w:t>泰山红茶</w:t>
      </w:r>
      <w:r w:rsidR="00A47CDF">
        <w:rPr>
          <w:rFonts w:ascii="宋体" w:hAnsi="宋体" w:hint="eastAsia"/>
          <w:sz w:val="24"/>
        </w:rPr>
        <w:t>”</w:t>
      </w:r>
      <w:r w:rsidR="00445BFD">
        <w:rPr>
          <w:rFonts w:ascii="宋体" w:hAnsi="宋体" w:hint="eastAsia"/>
          <w:sz w:val="24"/>
        </w:rPr>
        <w:t>使用条件，经甲乙双方协商，就如下事项达成协议：</w:t>
      </w:r>
    </w:p>
    <w:p w:rsidR="00445BFD" w:rsidRDefault="00445BFD" w:rsidP="00445BFD">
      <w:pPr>
        <w:spacing w:line="360" w:lineRule="auto"/>
        <w:ind w:firstLineChars="200" w:firstLine="480"/>
        <w:rPr>
          <w:rFonts w:ascii="宋体"/>
          <w:sz w:val="24"/>
        </w:rPr>
      </w:pPr>
      <w:r>
        <w:rPr>
          <w:rFonts w:ascii="宋体" w:hAnsi="宋体" w:hint="eastAsia"/>
          <w:sz w:val="24"/>
        </w:rPr>
        <w:t>一、标志使用范围</w:t>
      </w:r>
    </w:p>
    <w:p w:rsidR="00445BFD" w:rsidRDefault="00445BFD" w:rsidP="00A47CDF">
      <w:pPr>
        <w:spacing w:line="360" w:lineRule="auto"/>
        <w:ind w:firstLineChars="200" w:firstLine="480"/>
        <w:rPr>
          <w:rFonts w:ascii="宋体"/>
          <w:sz w:val="24"/>
        </w:rPr>
      </w:pPr>
      <w:r>
        <w:rPr>
          <w:rFonts w:ascii="宋体" w:hAnsi="宋体" w:hint="eastAsia"/>
          <w:sz w:val="24"/>
        </w:rPr>
        <w:t>（一）乙方可以在产品或者产品包装物上使用农产品地理标志</w:t>
      </w:r>
      <w:r w:rsidR="00A47CDF">
        <w:rPr>
          <w:rFonts w:ascii="宋体" w:hAnsi="宋体" w:hint="eastAsia"/>
          <w:sz w:val="24"/>
        </w:rPr>
        <w:t>“泰山红茶”</w:t>
      </w:r>
      <w:r>
        <w:rPr>
          <w:rFonts w:ascii="宋体" w:hAnsi="宋体" w:hint="eastAsia"/>
          <w:sz w:val="24"/>
        </w:rPr>
        <w:t>。</w:t>
      </w:r>
    </w:p>
    <w:p w:rsidR="00445BFD" w:rsidRDefault="00445BFD" w:rsidP="00445BFD">
      <w:pPr>
        <w:spacing w:line="360" w:lineRule="auto"/>
        <w:ind w:firstLineChars="200" w:firstLine="480"/>
        <w:rPr>
          <w:rFonts w:ascii="宋体"/>
          <w:sz w:val="24"/>
        </w:rPr>
      </w:pPr>
      <w:r>
        <w:rPr>
          <w:rFonts w:ascii="宋体" w:hAnsi="宋体" w:hint="eastAsia"/>
          <w:sz w:val="24"/>
        </w:rPr>
        <w:t>（二）乙方可以使用农产品地理标志</w:t>
      </w:r>
      <w:r w:rsidR="00A47CDF">
        <w:rPr>
          <w:rFonts w:ascii="宋体" w:hAnsi="宋体" w:hint="eastAsia"/>
          <w:sz w:val="24"/>
        </w:rPr>
        <w:t>“泰山红茶”</w:t>
      </w:r>
      <w:r>
        <w:rPr>
          <w:rFonts w:ascii="宋体" w:hAnsi="宋体" w:hint="eastAsia"/>
          <w:sz w:val="24"/>
        </w:rPr>
        <w:t>进行宣传和参加展览、展示及展销活动。</w:t>
      </w:r>
    </w:p>
    <w:p w:rsidR="00445BFD" w:rsidRDefault="00445BFD" w:rsidP="00445BFD">
      <w:pPr>
        <w:spacing w:line="360" w:lineRule="auto"/>
        <w:ind w:firstLineChars="200" w:firstLine="480"/>
        <w:rPr>
          <w:rFonts w:ascii="宋体" w:hAnsi="宋体"/>
          <w:sz w:val="24"/>
        </w:rPr>
      </w:pPr>
      <w:r>
        <w:rPr>
          <w:rFonts w:ascii="宋体" w:hAnsi="宋体" w:hint="eastAsia"/>
          <w:sz w:val="24"/>
        </w:rPr>
        <w:t>二、标志使用方式</w:t>
      </w:r>
    </w:p>
    <w:p w:rsidR="00944932" w:rsidRDefault="00F72B12" w:rsidP="00944932">
      <w:pPr>
        <w:spacing w:line="360" w:lineRule="auto"/>
        <w:ind w:firstLineChars="200" w:firstLine="480"/>
        <w:rPr>
          <w:rFonts w:ascii="宋体" w:hAnsi="宋体"/>
          <w:sz w:val="24"/>
        </w:rPr>
      </w:pPr>
      <w:r>
        <w:rPr>
          <w:rFonts w:ascii="宋体" w:hAnsi="宋体" w:hint="eastAsia"/>
          <w:sz w:val="24"/>
        </w:rPr>
        <w:t>农产品地理标志“泰山红茶”使用方式为加贴方式。</w:t>
      </w:r>
      <w:r w:rsidR="00133CD1">
        <w:rPr>
          <w:rFonts w:ascii="宋体" w:hAnsi="宋体" w:hint="eastAsia"/>
          <w:sz w:val="24"/>
        </w:rPr>
        <w:t>乙方根据实际生产量，按照年度向甲方提出标</w:t>
      </w:r>
      <w:r w:rsidR="009D71EF">
        <w:rPr>
          <w:rFonts w:ascii="宋体" w:hAnsi="宋体" w:hint="eastAsia"/>
          <w:sz w:val="24"/>
        </w:rPr>
        <w:t>识</w:t>
      </w:r>
      <w:r w:rsidR="00133CD1">
        <w:rPr>
          <w:rFonts w:ascii="宋体" w:hAnsi="宋体" w:hint="eastAsia"/>
          <w:sz w:val="24"/>
        </w:rPr>
        <w:t>使用申请，</w:t>
      </w:r>
      <w:r w:rsidR="00944932">
        <w:rPr>
          <w:rFonts w:ascii="宋体" w:hAnsi="宋体" w:hint="eastAsia"/>
          <w:sz w:val="24"/>
        </w:rPr>
        <w:t>经甲方审核后，按照《农产品地理标志公共标识设计使用规范手册》要求统一设计印制。</w:t>
      </w:r>
    </w:p>
    <w:p w:rsidR="00944932" w:rsidRDefault="00944932" w:rsidP="00944932">
      <w:pPr>
        <w:spacing w:line="360" w:lineRule="auto"/>
        <w:ind w:firstLineChars="200" w:firstLine="480"/>
        <w:rPr>
          <w:rFonts w:ascii="宋体"/>
          <w:sz w:val="24"/>
        </w:rPr>
      </w:pPr>
      <w:r>
        <w:rPr>
          <w:rFonts w:ascii="宋体" w:hAnsi="宋体" w:hint="eastAsia"/>
          <w:sz w:val="24"/>
        </w:rPr>
        <w:t>乙方需建立防伪标识使用台帐，供甲方和县级以上农业部门农产品地理标志工作机构检查。</w:t>
      </w:r>
    </w:p>
    <w:p w:rsidR="00445BFD" w:rsidRDefault="00445BFD" w:rsidP="00445BFD">
      <w:pPr>
        <w:spacing w:line="360" w:lineRule="auto"/>
        <w:ind w:firstLineChars="200" w:firstLine="480"/>
        <w:rPr>
          <w:rFonts w:ascii="宋体"/>
          <w:sz w:val="24"/>
        </w:rPr>
      </w:pPr>
      <w:r>
        <w:rPr>
          <w:rFonts w:ascii="宋体" w:hAnsi="宋体" w:hint="eastAsia"/>
          <w:sz w:val="24"/>
        </w:rPr>
        <w:t>三、双方权责</w:t>
      </w:r>
    </w:p>
    <w:p w:rsidR="00445BFD" w:rsidRDefault="00445BFD" w:rsidP="00445BFD">
      <w:pPr>
        <w:spacing w:line="360" w:lineRule="auto"/>
        <w:ind w:firstLineChars="200" w:firstLine="482"/>
        <w:rPr>
          <w:rFonts w:ascii="宋体"/>
          <w:b/>
          <w:sz w:val="24"/>
        </w:rPr>
      </w:pPr>
      <w:r>
        <w:rPr>
          <w:rFonts w:ascii="宋体" w:hAnsi="宋体"/>
          <w:b/>
          <w:sz w:val="24"/>
        </w:rPr>
        <w:t>1</w:t>
      </w:r>
      <w:r>
        <w:rPr>
          <w:rFonts w:ascii="宋体" w:hAnsi="宋体" w:hint="eastAsia"/>
          <w:b/>
          <w:sz w:val="24"/>
        </w:rPr>
        <w:t>、甲方权责</w:t>
      </w:r>
    </w:p>
    <w:p w:rsidR="00445BFD" w:rsidRDefault="00445BFD" w:rsidP="00445BFD">
      <w:pPr>
        <w:spacing w:line="360" w:lineRule="auto"/>
        <w:ind w:firstLineChars="150" w:firstLine="360"/>
        <w:rPr>
          <w:rFonts w:ascii="宋体"/>
          <w:sz w:val="24"/>
        </w:rPr>
      </w:pPr>
      <w:r>
        <w:rPr>
          <w:rFonts w:ascii="宋体" w:hAnsi="宋体" w:hint="eastAsia"/>
          <w:sz w:val="24"/>
        </w:rPr>
        <w:t>（</w:t>
      </w:r>
      <w:r>
        <w:rPr>
          <w:rFonts w:ascii="宋体" w:hAnsi="宋体"/>
          <w:sz w:val="24"/>
        </w:rPr>
        <w:t>1</w:t>
      </w:r>
      <w:r>
        <w:rPr>
          <w:rFonts w:ascii="宋体" w:hAnsi="宋体" w:hint="eastAsia"/>
          <w:sz w:val="24"/>
        </w:rPr>
        <w:t>）有权定期对乙方农产品地理标志使用情况以及产品生产情况进行跟踪检查和动态管理；</w:t>
      </w:r>
    </w:p>
    <w:p w:rsidR="00445BFD" w:rsidRDefault="00445BFD" w:rsidP="00445BFD">
      <w:pPr>
        <w:spacing w:line="360" w:lineRule="auto"/>
        <w:ind w:firstLineChars="150" w:firstLine="360"/>
        <w:rPr>
          <w:rFonts w:ascii="宋体"/>
          <w:bCs/>
          <w:sz w:val="24"/>
        </w:rPr>
      </w:pPr>
      <w:r>
        <w:rPr>
          <w:rFonts w:ascii="宋体" w:hAnsi="宋体" w:hint="eastAsia"/>
          <w:sz w:val="24"/>
        </w:rPr>
        <w:t>（</w:t>
      </w:r>
      <w:r>
        <w:rPr>
          <w:rFonts w:ascii="宋体" w:hAnsi="宋体"/>
          <w:sz w:val="24"/>
        </w:rPr>
        <w:t>2</w:t>
      </w:r>
      <w:r>
        <w:rPr>
          <w:rFonts w:ascii="宋体" w:hAnsi="宋体" w:hint="eastAsia"/>
          <w:sz w:val="24"/>
        </w:rPr>
        <w:t>）负责</w:t>
      </w:r>
      <w:r>
        <w:rPr>
          <w:rFonts w:ascii="宋体" w:hAnsi="宋体" w:hint="eastAsia"/>
          <w:bCs/>
          <w:sz w:val="24"/>
        </w:rPr>
        <w:t>建立农产品地理标志使用和管理指南；</w:t>
      </w:r>
    </w:p>
    <w:p w:rsidR="00445BFD" w:rsidRDefault="00445BFD" w:rsidP="00445BFD">
      <w:pPr>
        <w:spacing w:line="360" w:lineRule="auto"/>
        <w:ind w:firstLineChars="150" w:firstLine="360"/>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）向乙方提供标志使用及产品生产方面的技术咨询服务；</w:t>
      </w:r>
    </w:p>
    <w:p w:rsidR="00445BFD" w:rsidRDefault="00445BFD" w:rsidP="00445BFD">
      <w:pPr>
        <w:spacing w:line="360" w:lineRule="auto"/>
        <w:ind w:firstLineChars="200" w:firstLine="482"/>
        <w:rPr>
          <w:rFonts w:ascii="宋体"/>
          <w:b/>
          <w:sz w:val="24"/>
        </w:rPr>
      </w:pPr>
      <w:r>
        <w:rPr>
          <w:rFonts w:ascii="宋体" w:hAnsi="宋体"/>
          <w:b/>
          <w:sz w:val="24"/>
        </w:rPr>
        <w:t>2</w:t>
      </w:r>
      <w:r>
        <w:rPr>
          <w:rFonts w:ascii="宋体" w:hAnsi="宋体" w:hint="eastAsia"/>
          <w:b/>
          <w:sz w:val="24"/>
        </w:rPr>
        <w:t>、乙方权责</w:t>
      </w:r>
    </w:p>
    <w:p w:rsidR="00445BFD" w:rsidRDefault="00445BFD" w:rsidP="00445BFD">
      <w:pPr>
        <w:spacing w:line="360" w:lineRule="auto"/>
        <w:ind w:firstLineChars="150" w:firstLine="360"/>
        <w:rPr>
          <w:rFonts w:ascii="宋体"/>
          <w:sz w:val="24"/>
        </w:rPr>
      </w:pPr>
      <w:r>
        <w:rPr>
          <w:rFonts w:ascii="宋体" w:hAnsi="宋体" w:hint="eastAsia"/>
          <w:sz w:val="24"/>
        </w:rPr>
        <w:t>（</w:t>
      </w:r>
      <w:r>
        <w:rPr>
          <w:rFonts w:ascii="宋体" w:hAnsi="宋体"/>
          <w:sz w:val="24"/>
        </w:rPr>
        <w:t>1</w:t>
      </w:r>
      <w:r>
        <w:rPr>
          <w:rFonts w:ascii="宋体" w:hAnsi="宋体" w:hint="eastAsia"/>
          <w:sz w:val="24"/>
        </w:rPr>
        <w:t>）如实对农产品地理标志使用情况进行记录，并及时进行归档；</w:t>
      </w:r>
      <w:r>
        <w:rPr>
          <w:rFonts w:ascii="宋体" w:hAnsi="宋体"/>
          <w:sz w:val="24"/>
        </w:rPr>
        <w:t xml:space="preserve"> </w:t>
      </w:r>
    </w:p>
    <w:p w:rsidR="00445BFD" w:rsidRDefault="00445BFD" w:rsidP="00445BFD">
      <w:pPr>
        <w:spacing w:line="360" w:lineRule="auto"/>
        <w:ind w:firstLineChars="150" w:firstLine="360"/>
        <w:rPr>
          <w:rFonts w:ascii="宋体"/>
          <w:sz w:val="24"/>
        </w:rPr>
      </w:pPr>
      <w:r>
        <w:rPr>
          <w:rFonts w:ascii="宋体" w:hAnsi="宋体" w:hint="eastAsia"/>
          <w:sz w:val="24"/>
        </w:rPr>
        <w:t>（</w:t>
      </w:r>
      <w:r>
        <w:rPr>
          <w:rFonts w:ascii="宋体" w:hAnsi="宋体"/>
          <w:sz w:val="24"/>
        </w:rPr>
        <w:t>2</w:t>
      </w:r>
      <w:r>
        <w:rPr>
          <w:rFonts w:ascii="宋体" w:hAnsi="宋体" w:hint="eastAsia"/>
          <w:sz w:val="24"/>
        </w:rPr>
        <w:t>）自觉接受甲方对农产品地理标志使用情况以及产品生产情况的跟踪检查；</w:t>
      </w:r>
    </w:p>
    <w:p w:rsidR="00445BFD" w:rsidRDefault="00445BFD" w:rsidP="00445BFD">
      <w:pPr>
        <w:spacing w:line="360" w:lineRule="auto"/>
        <w:ind w:firstLineChars="150" w:firstLine="360"/>
        <w:rPr>
          <w:rFonts w:ascii="宋体"/>
          <w:sz w:val="24"/>
        </w:rPr>
      </w:pPr>
      <w:r>
        <w:rPr>
          <w:rFonts w:ascii="宋体" w:hAnsi="宋体" w:hint="eastAsia"/>
          <w:sz w:val="24"/>
        </w:rPr>
        <w:t>（</w:t>
      </w:r>
      <w:r>
        <w:rPr>
          <w:rFonts w:ascii="宋体" w:hAnsi="宋体"/>
          <w:sz w:val="24"/>
        </w:rPr>
        <w:t>3</w:t>
      </w:r>
      <w:r>
        <w:rPr>
          <w:rFonts w:ascii="宋体" w:hAnsi="宋体" w:hint="eastAsia"/>
          <w:sz w:val="24"/>
        </w:rPr>
        <w:t>）严格按照《农产品地理标志质量控制技术规范》组织生产和经营，保证地理标志农产品的品质和信誉；</w:t>
      </w:r>
    </w:p>
    <w:p w:rsidR="00445BFD" w:rsidRDefault="00445BFD" w:rsidP="00445BFD">
      <w:pPr>
        <w:spacing w:line="360" w:lineRule="auto"/>
        <w:ind w:firstLineChars="150" w:firstLine="360"/>
        <w:rPr>
          <w:rFonts w:ascii="宋体"/>
          <w:sz w:val="24"/>
        </w:rPr>
      </w:pPr>
      <w:r>
        <w:rPr>
          <w:rFonts w:ascii="宋体" w:hAnsi="宋体" w:hint="eastAsia"/>
          <w:sz w:val="24"/>
        </w:rPr>
        <w:t>（</w:t>
      </w:r>
      <w:r>
        <w:rPr>
          <w:rFonts w:ascii="宋体" w:hAnsi="宋体"/>
          <w:sz w:val="24"/>
        </w:rPr>
        <w:t>4</w:t>
      </w:r>
      <w:r>
        <w:rPr>
          <w:rFonts w:ascii="宋体" w:hAnsi="宋体" w:hint="eastAsia"/>
          <w:sz w:val="24"/>
        </w:rPr>
        <w:t>）正确规范使用农产品地理标志公共标识和产品专用名称。</w:t>
      </w:r>
    </w:p>
    <w:p w:rsidR="00445BFD" w:rsidRDefault="00445BFD" w:rsidP="00445BFD">
      <w:pPr>
        <w:spacing w:line="360" w:lineRule="auto"/>
        <w:ind w:firstLineChars="200" w:firstLine="480"/>
        <w:rPr>
          <w:rFonts w:ascii="宋体"/>
          <w:sz w:val="24"/>
        </w:rPr>
      </w:pPr>
      <w:r>
        <w:rPr>
          <w:rFonts w:ascii="宋体" w:hAnsi="宋体" w:hint="eastAsia"/>
          <w:sz w:val="24"/>
        </w:rPr>
        <w:t>四、违约处置</w:t>
      </w:r>
    </w:p>
    <w:p w:rsidR="00445BFD" w:rsidRDefault="00445BFD" w:rsidP="00445BFD">
      <w:pPr>
        <w:spacing w:line="360" w:lineRule="auto"/>
        <w:ind w:firstLineChars="200" w:firstLine="480"/>
        <w:rPr>
          <w:rFonts w:ascii="宋体"/>
          <w:sz w:val="24"/>
        </w:rPr>
      </w:pPr>
      <w:r>
        <w:rPr>
          <w:rFonts w:ascii="宋体" w:hAnsi="宋体" w:hint="eastAsia"/>
          <w:sz w:val="24"/>
        </w:rPr>
        <w:t>当乙方出现下列情形时，甲方有权进行追究，视情节轻重向乙方提出暂停使用、</w:t>
      </w:r>
      <w:r>
        <w:rPr>
          <w:rFonts w:ascii="宋体" w:hAnsi="宋体" w:hint="eastAsia"/>
          <w:sz w:val="24"/>
        </w:rPr>
        <w:lastRenderedPageBreak/>
        <w:t>终止协议等相关处置意见。</w:t>
      </w:r>
    </w:p>
    <w:p w:rsidR="00445BFD" w:rsidRDefault="00445BFD" w:rsidP="00445BFD">
      <w:pPr>
        <w:spacing w:line="360" w:lineRule="auto"/>
        <w:ind w:firstLineChars="200" w:firstLine="480"/>
        <w:rPr>
          <w:rFonts w:ascii="宋体"/>
          <w:sz w:val="24"/>
        </w:rPr>
      </w:pPr>
      <w:r>
        <w:rPr>
          <w:rFonts w:ascii="宋体" w:hAnsi="宋体"/>
          <w:sz w:val="24"/>
        </w:rPr>
        <w:t>1</w:t>
      </w:r>
      <w:r>
        <w:rPr>
          <w:rFonts w:ascii="宋体" w:hAnsi="宋体" w:hint="eastAsia"/>
          <w:sz w:val="24"/>
        </w:rPr>
        <w:t>、擅自扩大使用范围，将标志使用在非产自登记确定的地域范围内的；</w:t>
      </w:r>
    </w:p>
    <w:p w:rsidR="00445BFD" w:rsidRDefault="00445BFD" w:rsidP="00445BFD">
      <w:pPr>
        <w:spacing w:line="360" w:lineRule="auto"/>
        <w:ind w:firstLineChars="200" w:firstLine="480"/>
        <w:rPr>
          <w:rFonts w:ascii="宋体"/>
          <w:sz w:val="24"/>
        </w:rPr>
      </w:pPr>
      <w:r>
        <w:rPr>
          <w:rFonts w:ascii="宋体" w:hAnsi="宋体"/>
          <w:sz w:val="24"/>
        </w:rPr>
        <w:t>2</w:t>
      </w:r>
      <w:r>
        <w:rPr>
          <w:rFonts w:ascii="宋体" w:hAnsi="宋体" w:hint="eastAsia"/>
          <w:sz w:val="24"/>
        </w:rPr>
        <w:t>、买卖、转让加贴标志的；</w:t>
      </w:r>
    </w:p>
    <w:p w:rsidR="00445BFD" w:rsidRDefault="00445BFD" w:rsidP="00445BFD">
      <w:pPr>
        <w:spacing w:line="360" w:lineRule="auto"/>
        <w:ind w:firstLineChars="200" w:firstLine="480"/>
        <w:rPr>
          <w:rFonts w:ascii="宋体"/>
          <w:sz w:val="24"/>
        </w:rPr>
      </w:pPr>
      <w:r>
        <w:rPr>
          <w:rFonts w:ascii="宋体" w:hAnsi="宋体"/>
          <w:sz w:val="24"/>
        </w:rPr>
        <w:t>3</w:t>
      </w:r>
      <w:r>
        <w:rPr>
          <w:rFonts w:ascii="宋体" w:hAnsi="宋体" w:hint="eastAsia"/>
          <w:sz w:val="24"/>
        </w:rPr>
        <w:t>、使用与登记农产品地理标志相似的文字、图形或其组合，造成消费误导的；</w:t>
      </w:r>
    </w:p>
    <w:p w:rsidR="00445BFD" w:rsidRDefault="00445BFD" w:rsidP="00445BFD">
      <w:pPr>
        <w:spacing w:line="360" w:lineRule="auto"/>
        <w:ind w:firstLineChars="200" w:firstLine="480"/>
        <w:rPr>
          <w:rFonts w:ascii="宋体"/>
          <w:sz w:val="24"/>
        </w:rPr>
      </w:pPr>
      <w:r>
        <w:rPr>
          <w:rFonts w:ascii="宋体" w:hAnsi="宋体"/>
          <w:sz w:val="24"/>
        </w:rPr>
        <w:t>4</w:t>
      </w:r>
      <w:r>
        <w:rPr>
          <w:rFonts w:ascii="宋体" w:hAnsi="宋体" w:hint="eastAsia"/>
          <w:sz w:val="24"/>
        </w:rPr>
        <w:t>、有证据证明生产经营的农产品品质下降或者不符合农产品质量安全标准要求的；</w:t>
      </w:r>
    </w:p>
    <w:p w:rsidR="00445BFD" w:rsidRDefault="00445BFD" w:rsidP="00445BFD">
      <w:pPr>
        <w:spacing w:line="360" w:lineRule="auto"/>
        <w:ind w:firstLineChars="200" w:firstLine="480"/>
        <w:rPr>
          <w:rFonts w:ascii="宋体"/>
          <w:sz w:val="24"/>
        </w:rPr>
      </w:pPr>
      <w:r>
        <w:rPr>
          <w:rFonts w:ascii="宋体" w:hAnsi="宋体"/>
          <w:sz w:val="24"/>
        </w:rPr>
        <w:t>5</w:t>
      </w:r>
      <w:r>
        <w:rPr>
          <w:rFonts w:ascii="宋体" w:hAnsi="宋体" w:hint="eastAsia"/>
          <w:sz w:val="24"/>
        </w:rPr>
        <w:t>、未按照规定要求建立农产品地理标志使用记录，拒绝接受甲方以及各级农业部门农产品地理标志工作机构监督检查的。</w:t>
      </w:r>
    </w:p>
    <w:p w:rsidR="00445BFD" w:rsidRDefault="00445BFD" w:rsidP="00445BFD">
      <w:pPr>
        <w:spacing w:line="360" w:lineRule="auto"/>
        <w:ind w:firstLineChars="200" w:firstLine="480"/>
        <w:rPr>
          <w:rFonts w:ascii="宋体"/>
          <w:sz w:val="24"/>
        </w:rPr>
      </w:pPr>
      <w:r>
        <w:rPr>
          <w:rFonts w:ascii="宋体" w:hAnsi="宋体" w:hint="eastAsia"/>
          <w:sz w:val="24"/>
        </w:rPr>
        <w:t>五</w:t>
      </w:r>
      <w:r>
        <w:rPr>
          <w:rFonts w:ascii="宋体" w:hAnsi="宋体"/>
          <w:sz w:val="24"/>
        </w:rPr>
        <w:t xml:space="preserve"> </w:t>
      </w:r>
      <w:r>
        <w:rPr>
          <w:rFonts w:ascii="宋体" w:hAnsi="宋体" w:hint="eastAsia"/>
          <w:sz w:val="24"/>
        </w:rPr>
        <w:t>协议期限</w:t>
      </w:r>
    </w:p>
    <w:p w:rsidR="00445BFD" w:rsidRDefault="00445BFD" w:rsidP="00445BFD">
      <w:pPr>
        <w:spacing w:line="360" w:lineRule="auto"/>
        <w:ind w:firstLineChars="200" w:firstLine="480"/>
        <w:rPr>
          <w:rFonts w:ascii="宋体"/>
          <w:sz w:val="24"/>
        </w:rPr>
      </w:pPr>
      <w:r>
        <w:rPr>
          <w:rFonts w:ascii="宋体" w:hAnsi="宋体"/>
          <w:sz w:val="24"/>
        </w:rPr>
        <w:t>1</w:t>
      </w:r>
      <w:r>
        <w:rPr>
          <w:rFonts w:ascii="宋体" w:hAnsi="宋体" w:hint="eastAsia"/>
          <w:sz w:val="24"/>
        </w:rPr>
        <w:t>、本协议期限为</w:t>
      </w:r>
      <w:r w:rsidR="00EC61FD">
        <w:rPr>
          <w:rFonts w:ascii="宋体" w:hAnsi="宋体" w:hint="eastAsia"/>
          <w:sz w:val="24"/>
          <w:u w:val="single"/>
        </w:rPr>
        <w:t xml:space="preserve">    </w:t>
      </w:r>
      <w:r>
        <w:rPr>
          <w:rFonts w:ascii="宋体" w:hAnsi="宋体" w:hint="eastAsia"/>
          <w:sz w:val="24"/>
        </w:rPr>
        <w:t>年：</w:t>
      </w:r>
      <w:r w:rsidRPr="00EC61FD">
        <w:rPr>
          <w:rFonts w:ascii="宋体" w:hAnsi="宋体"/>
          <w:sz w:val="24"/>
          <w:u w:val="single"/>
        </w:rPr>
        <w:t xml:space="preserve">   </w:t>
      </w:r>
      <w:r w:rsidR="00EC61FD">
        <w:rPr>
          <w:rFonts w:ascii="宋体" w:hAnsi="宋体" w:hint="eastAsia"/>
          <w:sz w:val="24"/>
          <w:u w:val="single"/>
        </w:rPr>
        <w:t xml:space="preserve">   </w:t>
      </w:r>
      <w:r>
        <w:rPr>
          <w:rFonts w:ascii="宋体" w:hAnsi="宋体" w:hint="eastAsia"/>
          <w:sz w:val="24"/>
        </w:rPr>
        <w:t>年</w:t>
      </w:r>
      <w:r w:rsidR="00EC61FD">
        <w:rPr>
          <w:rFonts w:ascii="宋体" w:hAnsi="宋体" w:hint="eastAsia"/>
          <w:sz w:val="24"/>
          <w:u w:val="single"/>
        </w:rPr>
        <w:t xml:space="preserve">    </w:t>
      </w:r>
      <w:r>
        <w:rPr>
          <w:rFonts w:ascii="宋体" w:hAnsi="宋体" w:hint="eastAsia"/>
          <w:sz w:val="24"/>
        </w:rPr>
        <w:t>月</w:t>
      </w:r>
      <w:r w:rsidRPr="00EC61FD">
        <w:rPr>
          <w:rFonts w:ascii="宋体" w:hAnsi="宋体"/>
          <w:sz w:val="24"/>
          <w:u w:val="single"/>
        </w:rPr>
        <w:t xml:space="preserve">  </w:t>
      </w:r>
      <w:r w:rsidR="00EC61FD">
        <w:rPr>
          <w:rFonts w:ascii="宋体" w:hAnsi="宋体" w:hint="eastAsia"/>
          <w:sz w:val="24"/>
          <w:u w:val="single"/>
        </w:rPr>
        <w:t xml:space="preserve">  </w:t>
      </w:r>
      <w:r>
        <w:rPr>
          <w:rFonts w:ascii="宋体" w:hAnsi="宋体" w:hint="eastAsia"/>
          <w:sz w:val="24"/>
        </w:rPr>
        <w:t>日起至</w:t>
      </w:r>
      <w:r w:rsidRPr="00EC61FD">
        <w:rPr>
          <w:rFonts w:ascii="宋体" w:hAnsi="宋体"/>
          <w:sz w:val="24"/>
          <w:u w:val="single"/>
        </w:rPr>
        <w:t xml:space="preserve">    </w:t>
      </w:r>
      <w:r w:rsidR="00EC61FD">
        <w:rPr>
          <w:rFonts w:ascii="宋体" w:hAnsi="宋体" w:hint="eastAsia"/>
          <w:sz w:val="24"/>
          <w:u w:val="single"/>
        </w:rPr>
        <w:t xml:space="preserve"> </w:t>
      </w:r>
      <w:r>
        <w:rPr>
          <w:rFonts w:ascii="宋体" w:hAnsi="宋体" w:hint="eastAsia"/>
          <w:sz w:val="24"/>
        </w:rPr>
        <w:t>年</w:t>
      </w:r>
      <w:r w:rsidRPr="00EC61FD">
        <w:rPr>
          <w:rFonts w:ascii="宋体" w:hAnsi="宋体"/>
          <w:sz w:val="24"/>
          <w:u w:val="single"/>
        </w:rPr>
        <w:t xml:space="preserve">  </w:t>
      </w:r>
      <w:r w:rsidR="00EC61FD">
        <w:rPr>
          <w:rFonts w:ascii="宋体" w:hAnsi="宋体" w:hint="eastAsia"/>
          <w:sz w:val="24"/>
          <w:u w:val="single"/>
        </w:rPr>
        <w:t xml:space="preserve">  </w:t>
      </w:r>
      <w:r>
        <w:rPr>
          <w:rFonts w:ascii="宋体" w:hAnsi="宋体" w:hint="eastAsia"/>
          <w:sz w:val="24"/>
        </w:rPr>
        <w:t>月</w:t>
      </w:r>
      <w:r w:rsidRPr="00EC61FD">
        <w:rPr>
          <w:rFonts w:ascii="宋体" w:hAnsi="宋体"/>
          <w:sz w:val="24"/>
          <w:u w:val="single"/>
        </w:rPr>
        <w:t xml:space="preserve">  </w:t>
      </w:r>
      <w:r w:rsidR="00EC61FD">
        <w:rPr>
          <w:rFonts w:ascii="宋体" w:hAnsi="宋体" w:hint="eastAsia"/>
          <w:sz w:val="24"/>
          <w:u w:val="single"/>
        </w:rPr>
        <w:t xml:space="preserve">  </w:t>
      </w:r>
      <w:r>
        <w:rPr>
          <w:rFonts w:ascii="宋体" w:hAnsi="宋体" w:hint="eastAsia"/>
          <w:sz w:val="24"/>
        </w:rPr>
        <w:t>日止；</w:t>
      </w:r>
    </w:p>
    <w:p w:rsidR="00445BFD" w:rsidRDefault="00445BFD" w:rsidP="00445BFD">
      <w:pPr>
        <w:spacing w:line="360" w:lineRule="auto"/>
        <w:ind w:firstLineChars="200" w:firstLine="480"/>
        <w:rPr>
          <w:rFonts w:ascii="宋体"/>
          <w:sz w:val="24"/>
        </w:rPr>
      </w:pPr>
      <w:r>
        <w:rPr>
          <w:rFonts w:ascii="宋体" w:hAnsi="宋体"/>
          <w:sz w:val="24"/>
        </w:rPr>
        <w:t>2</w:t>
      </w:r>
      <w:r w:rsidR="00953888">
        <w:rPr>
          <w:rFonts w:ascii="宋体" w:hAnsi="宋体" w:hint="eastAsia"/>
          <w:sz w:val="24"/>
        </w:rPr>
        <w:t>、协议期满，甲乙</w:t>
      </w:r>
      <w:r>
        <w:rPr>
          <w:rFonts w:ascii="宋体" w:hAnsi="宋体" w:hint="eastAsia"/>
          <w:sz w:val="24"/>
        </w:rPr>
        <w:t>双方需重新签订《</w:t>
      </w:r>
      <w:r w:rsidR="00953888">
        <w:rPr>
          <w:rFonts w:ascii="宋体" w:hAnsi="宋体" w:hint="eastAsia"/>
          <w:sz w:val="24"/>
        </w:rPr>
        <w:t>“泰山红茶”</w:t>
      </w:r>
      <w:r>
        <w:rPr>
          <w:rFonts w:ascii="宋体" w:hAnsi="宋体" w:hint="eastAsia"/>
          <w:sz w:val="24"/>
        </w:rPr>
        <w:t>农产品地理标志使用协议》；</w:t>
      </w:r>
    </w:p>
    <w:p w:rsidR="00445BFD" w:rsidRDefault="00445BFD" w:rsidP="00445BFD">
      <w:pPr>
        <w:spacing w:line="360" w:lineRule="auto"/>
        <w:ind w:firstLineChars="200" w:firstLine="480"/>
        <w:rPr>
          <w:rFonts w:ascii="宋体"/>
          <w:sz w:val="24"/>
        </w:rPr>
      </w:pPr>
      <w:r>
        <w:rPr>
          <w:rFonts w:ascii="宋体" w:hAnsi="宋体"/>
          <w:sz w:val="24"/>
        </w:rPr>
        <w:t>3</w:t>
      </w:r>
      <w:r>
        <w:rPr>
          <w:rFonts w:ascii="宋体" w:hAnsi="宋体" w:hint="eastAsia"/>
          <w:sz w:val="24"/>
        </w:rPr>
        <w:t>、本协议自双方签字盖章之日起生效。任何一方要求终止本协议应提前一个月向对方提出并做出说明。</w:t>
      </w:r>
    </w:p>
    <w:p w:rsidR="00445BFD" w:rsidRDefault="00445BFD" w:rsidP="00445BFD">
      <w:pPr>
        <w:spacing w:line="360" w:lineRule="auto"/>
        <w:ind w:firstLineChars="200" w:firstLine="480"/>
        <w:rPr>
          <w:rFonts w:ascii="宋体"/>
          <w:sz w:val="24"/>
        </w:rPr>
      </w:pPr>
      <w:r>
        <w:rPr>
          <w:rFonts w:ascii="宋体" w:hAnsi="宋体" w:hint="eastAsia"/>
          <w:sz w:val="24"/>
        </w:rPr>
        <w:t>六</w:t>
      </w:r>
      <w:r>
        <w:rPr>
          <w:rFonts w:ascii="宋体" w:hAnsi="宋体"/>
          <w:sz w:val="24"/>
        </w:rPr>
        <w:t xml:space="preserve"> </w:t>
      </w:r>
      <w:r>
        <w:rPr>
          <w:rFonts w:ascii="宋体" w:hAnsi="宋体" w:hint="eastAsia"/>
          <w:sz w:val="24"/>
        </w:rPr>
        <w:t>其它</w:t>
      </w:r>
    </w:p>
    <w:p w:rsidR="00445BFD" w:rsidRDefault="00445BFD" w:rsidP="00445BFD">
      <w:pPr>
        <w:spacing w:line="360" w:lineRule="auto"/>
        <w:ind w:firstLineChars="200" w:firstLine="480"/>
        <w:rPr>
          <w:rFonts w:ascii="宋体"/>
          <w:sz w:val="24"/>
        </w:rPr>
      </w:pPr>
      <w:r>
        <w:rPr>
          <w:rFonts w:ascii="宋体" w:hAnsi="宋体"/>
          <w:sz w:val="24"/>
        </w:rPr>
        <w:t>1</w:t>
      </w:r>
      <w:r>
        <w:rPr>
          <w:rFonts w:ascii="宋体" w:hAnsi="宋体" w:hint="eastAsia"/>
          <w:sz w:val="24"/>
        </w:rPr>
        <w:t>、本协议一式三份，甲乙双方各执一份，报</w:t>
      </w:r>
      <w:r w:rsidR="00953888">
        <w:rPr>
          <w:rFonts w:ascii="宋体" w:hAnsi="宋体" w:hint="eastAsia"/>
          <w:sz w:val="24"/>
        </w:rPr>
        <w:t>市</w:t>
      </w:r>
      <w:r>
        <w:rPr>
          <w:rFonts w:ascii="宋体" w:hAnsi="宋体" w:hint="eastAsia"/>
          <w:sz w:val="24"/>
        </w:rPr>
        <w:t>级农产品地理标志工作机构备案留存一份。三份具有同等法律效力。</w:t>
      </w:r>
    </w:p>
    <w:p w:rsidR="00445BFD" w:rsidRDefault="00445BFD" w:rsidP="00445BFD">
      <w:pPr>
        <w:spacing w:line="360" w:lineRule="auto"/>
        <w:ind w:firstLineChars="200" w:firstLine="480"/>
        <w:rPr>
          <w:rFonts w:ascii="宋体"/>
          <w:sz w:val="24"/>
        </w:rPr>
      </w:pPr>
      <w:r>
        <w:rPr>
          <w:rFonts w:ascii="宋体" w:hAnsi="宋体"/>
          <w:sz w:val="24"/>
        </w:rPr>
        <w:t>2</w:t>
      </w:r>
      <w:r>
        <w:rPr>
          <w:rFonts w:ascii="宋体" w:hAnsi="宋体" w:hint="eastAsia"/>
          <w:sz w:val="24"/>
        </w:rPr>
        <w:t>、未尽事宜，甲乙双方可签订补充协议，作为本协议附件。</w:t>
      </w:r>
    </w:p>
    <w:p w:rsidR="00445BFD" w:rsidRDefault="00445BFD" w:rsidP="00445BFD">
      <w:pPr>
        <w:spacing w:line="360" w:lineRule="auto"/>
        <w:ind w:firstLineChars="200" w:firstLine="480"/>
        <w:rPr>
          <w:rFonts w:ascii="宋体"/>
          <w:sz w:val="24"/>
        </w:rPr>
      </w:pPr>
      <w:r>
        <w:rPr>
          <w:rFonts w:ascii="宋体" w:hAnsi="宋体"/>
          <w:sz w:val="24"/>
        </w:rPr>
        <w:t>3</w:t>
      </w:r>
      <w:r>
        <w:rPr>
          <w:rFonts w:ascii="宋体" w:hAnsi="宋体" w:hint="eastAsia"/>
          <w:sz w:val="24"/>
        </w:rPr>
        <w:t>、若出现争议，由甲乙双方本着协商的原则解决。</w:t>
      </w:r>
    </w:p>
    <w:p w:rsidR="00445BFD" w:rsidRDefault="00445BFD" w:rsidP="00445BFD">
      <w:pPr>
        <w:spacing w:line="360" w:lineRule="auto"/>
        <w:rPr>
          <w:rFonts w:ascii="宋体"/>
          <w:sz w:val="24"/>
        </w:rPr>
      </w:pPr>
    </w:p>
    <w:p w:rsidR="00445BFD" w:rsidRDefault="00445BFD" w:rsidP="00445BFD">
      <w:pPr>
        <w:spacing w:line="360" w:lineRule="auto"/>
        <w:rPr>
          <w:rFonts w:ascii="宋体"/>
          <w:sz w:val="24"/>
        </w:rPr>
      </w:pPr>
    </w:p>
    <w:p w:rsidR="00445BFD" w:rsidRDefault="00445BFD" w:rsidP="00445BFD">
      <w:pPr>
        <w:spacing w:before="100" w:beforeAutospacing="1" w:after="100" w:afterAutospacing="1"/>
        <w:jc w:val="center"/>
        <w:rPr>
          <w:rFonts w:ascii="宋体"/>
          <w:sz w:val="24"/>
          <w:szCs w:val="32"/>
        </w:rPr>
      </w:pPr>
    </w:p>
    <w:p w:rsidR="00445BFD" w:rsidRDefault="00445BFD" w:rsidP="00445BFD">
      <w:pPr>
        <w:spacing w:before="100" w:beforeAutospacing="1" w:after="100" w:afterAutospacing="1"/>
        <w:jc w:val="center"/>
        <w:rPr>
          <w:rFonts w:ascii="宋体"/>
          <w:sz w:val="24"/>
          <w:szCs w:val="32"/>
        </w:rPr>
      </w:pPr>
    </w:p>
    <w:p w:rsidR="00445BFD" w:rsidRDefault="00445BFD" w:rsidP="00445BFD">
      <w:pPr>
        <w:spacing w:before="100" w:beforeAutospacing="1" w:after="100" w:afterAutospacing="1"/>
        <w:jc w:val="center"/>
        <w:rPr>
          <w:rFonts w:ascii="宋体"/>
          <w:sz w:val="24"/>
          <w:szCs w:val="32"/>
        </w:rPr>
      </w:pPr>
    </w:p>
    <w:p w:rsidR="006A4A3B" w:rsidRDefault="006A4A3B" w:rsidP="00445BFD">
      <w:pPr>
        <w:spacing w:before="100" w:beforeAutospacing="1" w:after="100" w:afterAutospacing="1"/>
        <w:jc w:val="center"/>
        <w:rPr>
          <w:rFonts w:ascii="宋体"/>
          <w:sz w:val="24"/>
          <w:szCs w:val="32"/>
        </w:rPr>
      </w:pPr>
    </w:p>
    <w:p w:rsidR="006A4A3B" w:rsidRDefault="006A4A3B" w:rsidP="00445BFD">
      <w:pPr>
        <w:spacing w:before="100" w:beforeAutospacing="1" w:after="100" w:afterAutospacing="1"/>
        <w:jc w:val="center"/>
        <w:rPr>
          <w:rFonts w:ascii="宋体"/>
          <w:sz w:val="24"/>
          <w:szCs w:val="32"/>
        </w:rPr>
      </w:pPr>
    </w:p>
    <w:p w:rsidR="006A4A3B" w:rsidRDefault="006A4A3B" w:rsidP="00445BFD">
      <w:pPr>
        <w:spacing w:before="100" w:beforeAutospacing="1" w:after="100" w:afterAutospacing="1"/>
        <w:jc w:val="center"/>
        <w:rPr>
          <w:rFonts w:ascii="宋体"/>
          <w:sz w:val="24"/>
          <w:szCs w:val="32"/>
        </w:rPr>
      </w:pPr>
    </w:p>
    <w:p w:rsidR="006A4A3B" w:rsidRDefault="006A4A3B" w:rsidP="00445BFD">
      <w:pPr>
        <w:spacing w:before="100" w:beforeAutospacing="1" w:after="100" w:afterAutospacing="1"/>
        <w:jc w:val="center"/>
        <w:rPr>
          <w:rFonts w:ascii="宋体"/>
          <w:sz w:val="24"/>
          <w:szCs w:val="32"/>
        </w:rPr>
      </w:pPr>
    </w:p>
    <w:p w:rsidR="00570967" w:rsidRDefault="00570967" w:rsidP="00445BFD">
      <w:pPr>
        <w:spacing w:before="100" w:beforeAutospacing="1" w:after="100" w:afterAutospacing="1"/>
        <w:jc w:val="center"/>
        <w:rPr>
          <w:rFonts w:ascii="宋体"/>
          <w:sz w:val="24"/>
          <w:szCs w:val="32"/>
        </w:rPr>
      </w:pPr>
    </w:p>
    <w:sectPr w:rsidR="00570967" w:rsidSect="00BB24A0">
      <w:footerReference w:type="default" r:id="rId8"/>
      <w:pgSz w:w="11907" w:h="16839" w:code="9"/>
      <w:pgMar w:top="1077" w:right="1440" w:bottom="1077" w:left="1440" w:header="851" w:footer="992" w:gutter="0"/>
      <w:pgNumType w:start="0"/>
      <w:cols w:space="425" w:equalWidth="0">
        <w:col w:w="8640"/>
      </w:cols>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A7" w:rsidRDefault="00CC7DA7" w:rsidP="00445BFD">
      <w:r>
        <w:separator/>
      </w:r>
    </w:p>
  </w:endnote>
  <w:endnote w:type="continuationSeparator" w:id="0">
    <w:p w:rsidR="00CC7DA7" w:rsidRDefault="00CC7DA7" w:rsidP="0044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790799"/>
      <w:docPartObj>
        <w:docPartGallery w:val="Page Numbers (Bottom of Page)"/>
        <w:docPartUnique/>
      </w:docPartObj>
    </w:sdtPr>
    <w:sdtContent>
      <w:p w:rsidR="00BB24A0" w:rsidRDefault="00BB24A0">
        <w:pPr>
          <w:pStyle w:val="a4"/>
          <w:jc w:val="center"/>
        </w:pPr>
        <w:r>
          <w:fldChar w:fldCharType="begin"/>
        </w:r>
        <w:r>
          <w:instrText>PAGE   \* MERGEFORMAT</w:instrText>
        </w:r>
        <w:r>
          <w:fldChar w:fldCharType="separate"/>
        </w:r>
        <w:r w:rsidRPr="00BB24A0">
          <w:rPr>
            <w:noProof/>
            <w:lang w:val="zh-CN"/>
          </w:rPr>
          <w:t>2</w:t>
        </w:r>
        <w:r>
          <w:fldChar w:fldCharType="end"/>
        </w:r>
      </w:p>
    </w:sdtContent>
  </w:sdt>
  <w:p w:rsidR="00BB24A0" w:rsidRDefault="00BB24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A7" w:rsidRDefault="00CC7DA7" w:rsidP="00445BFD">
      <w:r>
        <w:separator/>
      </w:r>
    </w:p>
  </w:footnote>
  <w:footnote w:type="continuationSeparator" w:id="0">
    <w:p w:rsidR="00CC7DA7" w:rsidRDefault="00CC7DA7" w:rsidP="00445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A2"/>
    <w:rsid w:val="00123A26"/>
    <w:rsid w:val="00133CD1"/>
    <w:rsid w:val="001914A2"/>
    <w:rsid w:val="001917AF"/>
    <w:rsid w:val="001A46D3"/>
    <w:rsid w:val="00212541"/>
    <w:rsid w:val="00227049"/>
    <w:rsid w:val="002E72A3"/>
    <w:rsid w:val="00325627"/>
    <w:rsid w:val="003302C9"/>
    <w:rsid w:val="003B73AA"/>
    <w:rsid w:val="003B7A8C"/>
    <w:rsid w:val="003F74E7"/>
    <w:rsid w:val="00445BFD"/>
    <w:rsid w:val="004D6C19"/>
    <w:rsid w:val="00570967"/>
    <w:rsid w:val="005D30F8"/>
    <w:rsid w:val="00614573"/>
    <w:rsid w:val="00664E35"/>
    <w:rsid w:val="00685F2B"/>
    <w:rsid w:val="006A4A3B"/>
    <w:rsid w:val="00710864"/>
    <w:rsid w:val="00787011"/>
    <w:rsid w:val="00793B39"/>
    <w:rsid w:val="007D35C7"/>
    <w:rsid w:val="00826B13"/>
    <w:rsid w:val="00855D2B"/>
    <w:rsid w:val="00860A87"/>
    <w:rsid w:val="00863E91"/>
    <w:rsid w:val="008D32C8"/>
    <w:rsid w:val="008F618A"/>
    <w:rsid w:val="009018A5"/>
    <w:rsid w:val="00944932"/>
    <w:rsid w:val="00953888"/>
    <w:rsid w:val="009679B4"/>
    <w:rsid w:val="009842C5"/>
    <w:rsid w:val="009D71EF"/>
    <w:rsid w:val="00A47CDF"/>
    <w:rsid w:val="00AB30E8"/>
    <w:rsid w:val="00B03079"/>
    <w:rsid w:val="00B300B1"/>
    <w:rsid w:val="00B71821"/>
    <w:rsid w:val="00B72F54"/>
    <w:rsid w:val="00BB24A0"/>
    <w:rsid w:val="00BC077A"/>
    <w:rsid w:val="00BC565A"/>
    <w:rsid w:val="00BD5CB9"/>
    <w:rsid w:val="00C129C2"/>
    <w:rsid w:val="00C46C7C"/>
    <w:rsid w:val="00C60496"/>
    <w:rsid w:val="00C73F0C"/>
    <w:rsid w:val="00C83216"/>
    <w:rsid w:val="00CC7DA7"/>
    <w:rsid w:val="00D466DD"/>
    <w:rsid w:val="00D4790C"/>
    <w:rsid w:val="00DA5780"/>
    <w:rsid w:val="00DB45D6"/>
    <w:rsid w:val="00E16A62"/>
    <w:rsid w:val="00E442A8"/>
    <w:rsid w:val="00EC2FDA"/>
    <w:rsid w:val="00EC61FD"/>
    <w:rsid w:val="00EE532B"/>
    <w:rsid w:val="00F1021F"/>
    <w:rsid w:val="00F72B12"/>
    <w:rsid w:val="00FA42C1"/>
    <w:rsid w:val="00FB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B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5B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5BFD"/>
    <w:rPr>
      <w:sz w:val="18"/>
      <w:szCs w:val="18"/>
    </w:rPr>
  </w:style>
  <w:style w:type="paragraph" w:styleId="a4">
    <w:name w:val="footer"/>
    <w:basedOn w:val="a"/>
    <w:link w:val="Char0"/>
    <w:uiPriority w:val="99"/>
    <w:unhideWhenUsed/>
    <w:rsid w:val="00445B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5BFD"/>
    <w:rPr>
      <w:sz w:val="18"/>
      <w:szCs w:val="18"/>
    </w:rPr>
  </w:style>
  <w:style w:type="paragraph" w:customStyle="1" w:styleId="a5">
    <w:name w:val="其他标准称谓"/>
    <w:rsid w:val="00445BFD"/>
    <w:pPr>
      <w:spacing w:line="240" w:lineRule="atLeast"/>
      <w:jc w:val="distribute"/>
    </w:pPr>
    <w:rPr>
      <w:rFonts w:ascii="黑体" w:eastAsia="黑体" w:hAnsi="宋体" w:cs="Times New Roman"/>
      <w:kern w:val="0"/>
      <w:sz w:val="52"/>
      <w:szCs w:val="20"/>
    </w:rPr>
  </w:style>
  <w:style w:type="character" w:customStyle="1" w:styleId="style71">
    <w:name w:val="style71"/>
    <w:rsid w:val="00445BFD"/>
    <w:rPr>
      <w:rFonts w:ascii="仿宋_GB2312" w:eastAsia="仿宋_GB2312"/>
      <w:b/>
      <w:sz w:val="21"/>
    </w:rPr>
  </w:style>
  <w:style w:type="character" w:customStyle="1" w:styleId="style51">
    <w:name w:val="style51"/>
    <w:rsid w:val="00445BFD"/>
    <w:rPr>
      <w:sz w:val="18"/>
    </w:rPr>
  </w:style>
  <w:style w:type="character" w:customStyle="1" w:styleId="style91">
    <w:name w:val="style91"/>
    <w:rsid w:val="00445BFD"/>
    <w:rPr>
      <w:sz w:val="21"/>
    </w:rPr>
  </w:style>
  <w:style w:type="paragraph" w:styleId="a6">
    <w:name w:val="Balloon Text"/>
    <w:basedOn w:val="a"/>
    <w:link w:val="Char1"/>
    <w:uiPriority w:val="99"/>
    <w:semiHidden/>
    <w:unhideWhenUsed/>
    <w:rsid w:val="003F74E7"/>
    <w:rPr>
      <w:sz w:val="18"/>
      <w:szCs w:val="18"/>
    </w:rPr>
  </w:style>
  <w:style w:type="character" w:customStyle="1" w:styleId="Char1">
    <w:name w:val="批注框文本 Char"/>
    <w:basedOn w:val="a0"/>
    <w:link w:val="a6"/>
    <w:uiPriority w:val="99"/>
    <w:semiHidden/>
    <w:rsid w:val="003F74E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B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5B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5BFD"/>
    <w:rPr>
      <w:sz w:val="18"/>
      <w:szCs w:val="18"/>
    </w:rPr>
  </w:style>
  <w:style w:type="paragraph" w:styleId="a4">
    <w:name w:val="footer"/>
    <w:basedOn w:val="a"/>
    <w:link w:val="Char0"/>
    <w:uiPriority w:val="99"/>
    <w:unhideWhenUsed/>
    <w:rsid w:val="00445B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5BFD"/>
    <w:rPr>
      <w:sz w:val="18"/>
      <w:szCs w:val="18"/>
    </w:rPr>
  </w:style>
  <w:style w:type="paragraph" w:customStyle="1" w:styleId="a5">
    <w:name w:val="其他标准称谓"/>
    <w:rsid w:val="00445BFD"/>
    <w:pPr>
      <w:spacing w:line="240" w:lineRule="atLeast"/>
      <w:jc w:val="distribute"/>
    </w:pPr>
    <w:rPr>
      <w:rFonts w:ascii="黑体" w:eastAsia="黑体" w:hAnsi="宋体" w:cs="Times New Roman"/>
      <w:kern w:val="0"/>
      <w:sz w:val="52"/>
      <w:szCs w:val="20"/>
    </w:rPr>
  </w:style>
  <w:style w:type="character" w:customStyle="1" w:styleId="style71">
    <w:name w:val="style71"/>
    <w:rsid w:val="00445BFD"/>
    <w:rPr>
      <w:rFonts w:ascii="仿宋_GB2312" w:eastAsia="仿宋_GB2312"/>
      <w:b/>
      <w:sz w:val="21"/>
    </w:rPr>
  </w:style>
  <w:style w:type="character" w:customStyle="1" w:styleId="style51">
    <w:name w:val="style51"/>
    <w:rsid w:val="00445BFD"/>
    <w:rPr>
      <w:sz w:val="18"/>
    </w:rPr>
  </w:style>
  <w:style w:type="character" w:customStyle="1" w:styleId="style91">
    <w:name w:val="style91"/>
    <w:rsid w:val="00445BFD"/>
    <w:rPr>
      <w:sz w:val="21"/>
    </w:rPr>
  </w:style>
  <w:style w:type="paragraph" w:styleId="a6">
    <w:name w:val="Balloon Text"/>
    <w:basedOn w:val="a"/>
    <w:link w:val="Char1"/>
    <w:uiPriority w:val="99"/>
    <w:semiHidden/>
    <w:unhideWhenUsed/>
    <w:rsid w:val="003F74E7"/>
    <w:rPr>
      <w:sz w:val="18"/>
      <w:szCs w:val="18"/>
    </w:rPr>
  </w:style>
  <w:style w:type="character" w:customStyle="1" w:styleId="Char1">
    <w:name w:val="批注框文本 Char"/>
    <w:basedOn w:val="a0"/>
    <w:link w:val="a6"/>
    <w:uiPriority w:val="99"/>
    <w:semiHidden/>
    <w:rsid w:val="003F74E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Anna</dc:creator>
  <cp:keywords/>
  <dc:description/>
  <cp:lastModifiedBy>Mi Anna</cp:lastModifiedBy>
  <cp:revision>204</cp:revision>
  <cp:lastPrinted>2021-06-15T02:03:00Z</cp:lastPrinted>
  <dcterms:created xsi:type="dcterms:W3CDTF">2021-06-15T01:23:00Z</dcterms:created>
  <dcterms:modified xsi:type="dcterms:W3CDTF">2021-06-25T01:23:00Z</dcterms:modified>
</cp:coreProperties>
</file>